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5C75" w14:textId="392871D0" w:rsidR="0013557D" w:rsidRDefault="00843BA4">
      <w:pPr>
        <w:spacing w:before="120" w:after="80" w:line="276" w:lineRule="auto"/>
        <w:jc w:val="center"/>
      </w:pPr>
      <w:r>
        <w:rPr>
          <w:b/>
          <w:bCs/>
          <w:sz w:val="28"/>
          <w:szCs w:val="28"/>
        </w:rPr>
        <w:t xml:space="preserve">PROJEKT - </w:t>
      </w:r>
      <w:r w:rsidR="009D0123">
        <w:rPr>
          <w:b/>
          <w:bCs/>
          <w:sz w:val="28"/>
          <w:szCs w:val="28"/>
        </w:rPr>
        <w:t>UMOWA NR ......./2026</w:t>
      </w:r>
    </w:p>
    <w:p w14:paraId="35D6B16C" w14:textId="77777777" w:rsidR="0013557D" w:rsidRDefault="009D0123">
      <w:pPr>
        <w:spacing w:before="120" w:after="80" w:line="276" w:lineRule="auto"/>
        <w:jc w:val="center"/>
      </w:pPr>
      <w:r>
        <w:rPr>
          <w:b/>
          <w:bCs/>
          <w:sz w:val="28"/>
          <w:szCs w:val="28"/>
        </w:rPr>
        <w:t>DZIERŻAWY TERENU POD OBSŁUGĘ PARKINGU</w:t>
      </w:r>
    </w:p>
    <w:p w14:paraId="08614990" w14:textId="77777777" w:rsidR="0013557D" w:rsidRDefault="0013557D">
      <w:pPr>
        <w:spacing w:before="60" w:after="60" w:line="276" w:lineRule="auto"/>
      </w:pPr>
    </w:p>
    <w:p w14:paraId="174FDE2D" w14:textId="77777777" w:rsidR="0013557D" w:rsidRDefault="009D0123">
      <w:pPr>
        <w:spacing w:before="80" w:after="80" w:line="276" w:lineRule="auto"/>
        <w:jc w:val="both"/>
      </w:pPr>
      <w:r>
        <w:t>zawarta w dniu ................ 2026 r. w Szczytnie, pomiędzy:</w:t>
      </w:r>
    </w:p>
    <w:p w14:paraId="6E0B150C" w14:textId="77777777" w:rsidR="0013557D" w:rsidRDefault="0013557D">
      <w:pPr>
        <w:spacing w:before="60" w:after="60" w:line="276" w:lineRule="auto"/>
      </w:pPr>
    </w:p>
    <w:p w14:paraId="3A33701C" w14:textId="77777777" w:rsidR="0013557D" w:rsidRDefault="009D0123">
      <w:pPr>
        <w:spacing w:before="80" w:after="80" w:line="276" w:lineRule="auto"/>
        <w:jc w:val="both"/>
      </w:pPr>
      <w:r>
        <w:rPr>
          <w:b/>
          <w:bCs/>
        </w:rPr>
        <w:t>Zespołem Opieki Zdrowotnej w Szczytnie</w:t>
      </w:r>
      <w:r>
        <w:t>, ul. M.C. Skłodowskiej 12, 12-100 Szczytno, wpisanym do Krajowego Rejestru Sądowego pod nr KRS: 0000018036, NIP: 745-15-93-187, REGON: 519483005,</w:t>
      </w:r>
    </w:p>
    <w:p w14:paraId="6260BAA9" w14:textId="77777777" w:rsidR="0013557D" w:rsidRDefault="009D0123">
      <w:pPr>
        <w:spacing w:before="80" w:after="80" w:line="276" w:lineRule="auto"/>
        <w:jc w:val="both"/>
      </w:pPr>
      <w:r>
        <w:t>reprezentowanym przez:</w:t>
      </w:r>
    </w:p>
    <w:p w14:paraId="33E5D317" w14:textId="77777777" w:rsidR="0013557D" w:rsidRDefault="009D0123">
      <w:pPr>
        <w:spacing w:before="80" w:after="80" w:line="276" w:lineRule="auto"/>
        <w:jc w:val="both"/>
      </w:pPr>
      <w:r>
        <w:rPr>
          <w:b/>
          <w:bCs/>
        </w:rPr>
        <w:t>Dyrektora - ......................................</w:t>
      </w:r>
    </w:p>
    <w:p w14:paraId="12DFF033" w14:textId="77777777" w:rsidR="0013557D" w:rsidRDefault="009D0123">
      <w:pPr>
        <w:spacing w:before="80" w:after="80" w:line="276" w:lineRule="auto"/>
        <w:jc w:val="both"/>
      </w:pPr>
      <w:r>
        <w:t>przy kontrasygnacie</w:t>
      </w:r>
    </w:p>
    <w:p w14:paraId="340E9C03" w14:textId="77777777" w:rsidR="0013557D" w:rsidRDefault="009D0123">
      <w:pPr>
        <w:spacing w:before="80" w:after="80" w:line="276" w:lineRule="auto"/>
        <w:jc w:val="both"/>
      </w:pPr>
      <w:r>
        <w:rPr>
          <w:b/>
          <w:bCs/>
        </w:rPr>
        <w:t>Głównego Księgowego - ......................................</w:t>
      </w:r>
    </w:p>
    <w:p w14:paraId="2F83DD82" w14:textId="77777777" w:rsidR="0013557D" w:rsidRDefault="009D0123">
      <w:pPr>
        <w:spacing w:before="80" w:after="80" w:line="276" w:lineRule="auto"/>
        <w:jc w:val="both"/>
      </w:pPr>
      <w:r>
        <w:t xml:space="preserve">zwanym w dalszej części umowy </w:t>
      </w:r>
      <w:r>
        <w:rPr>
          <w:b/>
          <w:bCs/>
        </w:rPr>
        <w:t>"Wydzierżawiającym"</w:t>
      </w:r>
    </w:p>
    <w:p w14:paraId="70D58377" w14:textId="77777777" w:rsidR="0013557D" w:rsidRDefault="0013557D">
      <w:pPr>
        <w:spacing w:before="60" w:after="60" w:line="276" w:lineRule="auto"/>
      </w:pPr>
    </w:p>
    <w:p w14:paraId="4A2151C2" w14:textId="77777777" w:rsidR="0013557D" w:rsidRDefault="009D0123">
      <w:pPr>
        <w:spacing w:before="80" w:after="80" w:line="276" w:lineRule="auto"/>
        <w:jc w:val="center"/>
      </w:pPr>
      <w:r>
        <w:t>a</w:t>
      </w:r>
    </w:p>
    <w:p w14:paraId="7B4A5E1C" w14:textId="77777777" w:rsidR="0013557D" w:rsidRDefault="0013557D">
      <w:pPr>
        <w:spacing w:before="60" w:after="60" w:line="276" w:lineRule="auto"/>
      </w:pPr>
    </w:p>
    <w:p w14:paraId="6F0941D1" w14:textId="77777777" w:rsidR="0013557D" w:rsidRDefault="009D0123">
      <w:pPr>
        <w:spacing w:before="80" w:after="80" w:line="276" w:lineRule="auto"/>
        <w:jc w:val="both"/>
      </w:pPr>
      <w:r>
        <w:rPr>
          <w:b/>
          <w:bCs/>
        </w:rPr>
        <w:t>......................................</w:t>
      </w:r>
      <w:r>
        <w:t xml:space="preserve"> z siedzibą w ......................................, ul. ......................................, NIP: ......................................, REGON: ......................................,</w:t>
      </w:r>
    </w:p>
    <w:p w14:paraId="512EF3A0" w14:textId="77777777" w:rsidR="0013557D" w:rsidRDefault="009D0123">
      <w:pPr>
        <w:spacing w:before="80" w:after="80" w:line="276" w:lineRule="auto"/>
        <w:jc w:val="both"/>
      </w:pPr>
      <w:r>
        <w:t>reprezentowanym przez: ......................................</w:t>
      </w:r>
    </w:p>
    <w:p w14:paraId="11450EFB" w14:textId="77777777" w:rsidR="0013557D" w:rsidRDefault="009D0123">
      <w:pPr>
        <w:spacing w:before="80" w:after="80" w:line="276" w:lineRule="auto"/>
        <w:jc w:val="both"/>
      </w:pPr>
      <w:r>
        <w:t xml:space="preserve">zwanym w dalszej części umowy </w:t>
      </w:r>
      <w:r>
        <w:rPr>
          <w:b/>
          <w:bCs/>
        </w:rPr>
        <w:t>"Dzierżawcą"</w:t>
      </w:r>
    </w:p>
    <w:p w14:paraId="215C5C19" w14:textId="77777777" w:rsidR="0013557D" w:rsidRDefault="0013557D">
      <w:pPr>
        <w:spacing w:before="60" w:after="60" w:line="276" w:lineRule="auto"/>
      </w:pPr>
    </w:p>
    <w:p w14:paraId="6F45E54C" w14:textId="77777777" w:rsidR="0013557D" w:rsidRDefault="009D0123">
      <w:pPr>
        <w:spacing w:before="80" w:after="80" w:line="276" w:lineRule="auto"/>
        <w:jc w:val="both"/>
      </w:pPr>
      <w:r>
        <w:t xml:space="preserve">Wydzierżawiający i Dzierżawca zwani są łącznie </w:t>
      </w:r>
      <w:r>
        <w:rPr>
          <w:b/>
          <w:bCs/>
        </w:rPr>
        <w:t>"Stronami"</w:t>
      </w:r>
      <w:r>
        <w:t xml:space="preserve">, a niniejsza umowa zwana jest dalej </w:t>
      </w:r>
      <w:r>
        <w:rPr>
          <w:b/>
          <w:bCs/>
        </w:rPr>
        <w:t>"Umową".</w:t>
      </w:r>
    </w:p>
    <w:p w14:paraId="677A99FB" w14:textId="77777777" w:rsidR="0013557D" w:rsidRDefault="0013557D">
      <w:pPr>
        <w:spacing w:before="60" w:after="60" w:line="276" w:lineRule="auto"/>
      </w:pPr>
    </w:p>
    <w:p w14:paraId="6572184F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1 Przedmiot Umowy</w:t>
      </w:r>
    </w:p>
    <w:p w14:paraId="651B7EA4" w14:textId="5FA2FD32" w:rsidR="0013557D" w:rsidRDefault="009D0123">
      <w:pPr>
        <w:pStyle w:val="Akapitzlist"/>
        <w:numPr>
          <w:ilvl w:val="0"/>
          <w:numId w:val="2"/>
        </w:numPr>
        <w:jc w:val="both"/>
      </w:pPr>
      <w:r>
        <w:t xml:space="preserve">Wydzierżawiający oddaje, a Dzierżawca bierze w dzierżawę część nieruchomości położonej w Szczytnie przy ul. M.C. Skłodowskiej 12 (działka nr 12/8, obręb 0005 Szczytno), z przeznaczeniem na prowadzenie płatnego, niestrzeżonego parkingu w systemie </w:t>
      </w:r>
      <w:proofErr w:type="spellStart"/>
      <w:r>
        <w:t>parkomatowym</w:t>
      </w:r>
      <w:proofErr w:type="spellEnd"/>
      <w:r>
        <w:t>.</w:t>
      </w:r>
    </w:p>
    <w:p w14:paraId="6AD641A7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Wydzierżawiający oświadcza, że do nieruchomości wskazanej w ust. 1 posiada tytuł prawny na podstawie Aktu Notarialnego z dnia 29.06.2007 r., Repertorium A nr 4296/2007, a niniejsza Umowa jest zgodna z Uchwałą nr XXVI/183/2021 Rady Powiatu w Szczytnie z dnia 24.06.2021 r.</w:t>
      </w:r>
    </w:p>
    <w:p w14:paraId="38A188F9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oświadcza, że posiada tytuł prawny do urządzeń (</w:t>
      </w:r>
      <w:proofErr w:type="spellStart"/>
      <w:r>
        <w:t>parkomatów</w:t>
      </w:r>
      <w:proofErr w:type="spellEnd"/>
      <w:r>
        <w:t xml:space="preserve">), terminala kontrolerskiego z przenośną drukarką termiczną oraz systemów informatycznych niezbędnych do obsługi parkingu, zwanych łącznie </w:t>
      </w:r>
      <w:r>
        <w:rPr>
          <w:b/>
          <w:bCs/>
        </w:rPr>
        <w:t>"Systemem"</w:t>
      </w:r>
      <w:r>
        <w:t>.</w:t>
      </w:r>
    </w:p>
    <w:p w14:paraId="2810821D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lastRenderedPageBreak/>
        <w:t>Dzierżawca oświadcza, że przed podpisaniem Umowy dokonał wizji lokalnej nieruchomości i potwierdza, że jej stan techniczny oraz infrastrukturalny jest mu znany i pozwala na realizację przedmiotu Umowy. Dzierżawca zrzeka się roszczeń wobec Wydzierżawiającego z tytułu wad terenu wykrywalnych podczas starannej wizji lokalnej.</w:t>
      </w:r>
    </w:p>
    <w:p w14:paraId="1C5C5B38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Stroną umów z podmiotami korzystającymi z parkingu jest Dzierżawca. Dzierżawca zarządza parkingiem i udostępnia go użytkownikom w swoim imieniu i na swoje ryzyko.</w:t>
      </w:r>
    </w:p>
    <w:p w14:paraId="1E242E2A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nie może bez odrębnej pisemnej zgody Wydzierżawiającego wykonywać robót budowlanych, montować dodatkowych instalacji ani w inny sposób ingerować w substancję nieruchomości poza zakres przewidziany niniejszą Umową.</w:t>
      </w:r>
    </w:p>
    <w:p w14:paraId="6D0BCB49" w14:textId="77777777" w:rsidR="0013557D" w:rsidRDefault="0013557D">
      <w:pPr>
        <w:spacing w:before="60" w:after="60" w:line="276" w:lineRule="auto"/>
      </w:pPr>
    </w:p>
    <w:p w14:paraId="78829B0A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2 Zasady Funkcjonowania Parkingu</w:t>
      </w:r>
    </w:p>
    <w:p w14:paraId="4582C1A6" w14:textId="77777777" w:rsidR="0013557D" w:rsidRDefault="009D0123">
      <w:pPr>
        <w:spacing w:before="80" w:after="80" w:line="276" w:lineRule="auto"/>
        <w:jc w:val="both"/>
      </w:pPr>
      <w:r>
        <w:t>Dzierżawca zobowiązuje się do przestrzegania następujących zasad funkcjonowania parkingu:</w:t>
      </w:r>
    </w:p>
    <w:p w14:paraId="444BD040" w14:textId="77777777" w:rsidR="0013557D" w:rsidRDefault="0013557D">
      <w:pPr>
        <w:spacing w:before="60" w:after="60" w:line="276" w:lineRule="auto"/>
      </w:pPr>
    </w:p>
    <w:p w14:paraId="2B810403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Bezpłatny czas postoju:</w:t>
      </w:r>
      <w:r>
        <w:t xml:space="preserve"> każdy użytkownik ma prawo do </w:t>
      </w:r>
      <w:r>
        <w:rPr>
          <w:b/>
          <w:bCs/>
        </w:rPr>
        <w:t>30 minut bezpłatnego parkowania raz na dobę</w:t>
      </w:r>
      <w:r>
        <w:t xml:space="preserve">. Skorzystanie wymaga pobrania biletu "zerowego" z </w:t>
      </w:r>
      <w:proofErr w:type="spellStart"/>
      <w:r>
        <w:t>parkomatu</w:t>
      </w:r>
      <w:proofErr w:type="spellEnd"/>
      <w:r>
        <w:t>.</w:t>
      </w:r>
    </w:p>
    <w:p w14:paraId="0F83BBFD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Osoby z niepełnosprawnościami:</w:t>
      </w:r>
      <w:r>
        <w:t xml:space="preserve"> osoby posiadające ważną kartę parkingową wydaną przez właściwy organ są bezwzględnie zwolnione z opłat parkingowych na terenie całego parkingu – zarówno na wyznaczonych miejscach (kopertach), jak i na pozostałych miejscach w przypadku zajęcia wyznaczonych.</w:t>
      </w:r>
    </w:p>
    <w:p w14:paraId="4BCF84AB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Strefa SOR:</w:t>
      </w:r>
      <w:r>
        <w:t xml:space="preserve"> Dzierżawca wyłączy z systemu opłat </w:t>
      </w:r>
      <w:r>
        <w:rPr>
          <w:b/>
          <w:bCs/>
        </w:rPr>
        <w:t>3 miejsca postojowe</w:t>
      </w:r>
      <w:r>
        <w:t xml:space="preserve"> bezpośrednio przy wejściu do SOR, dedykowane wyłącznie pacjentom w stanie nagłym – bezpłatnie na czas udzielenia pomocy lekarskiej.</w:t>
      </w:r>
    </w:p>
    <w:p w14:paraId="732170F4" w14:textId="220188D6" w:rsidR="0013557D" w:rsidRDefault="009D0123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Abonament pracowniczy:</w:t>
      </w:r>
      <w:r>
        <w:t xml:space="preserve"> Dzierżawca zapewni możliwość zakupu abonamentu parkingowego dla pracowników Wydzierżawiającego. Pracownik ma prawo do zmiany numeru rejestracyjnego w systemie bez dodatkowych opłat (np. w przypadku awarii pojazdu). Możliwy jest zakup abonamentu na więcej niż jeden miesiąc z góry. Cena abonamentu pracowniczego wynosi .......... zł brutto/miesiąc</w:t>
      </w:r>
      <w:r w:rsidR="00843BA4">
        <w:t xml:space="preserve"> (do 40 zł)</w:t>
      </w:r>
      <w:r>
        <w:t>, a dla osób zewnętrznych .......... zł brutto/miesiąc.</w:t>
      </w:r>
    </w:p>
    <w:p w14:paraId="64F742DD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Pojazdy uprzywilejowane i kontrahenci:</w:t>
      </w:r>
      <w:r>
        <w:t xml:space="preserve"> Bezwzględnie zwolnione z opłat są: karetki pogotowia, pojazdy Lotniczego Pogotowia Ratunkowego (LPR), oznakowane pojazdy serwisów, zaopatrzenia oraz gości szpitala wpisanych do systemu informatycznego przez upoważnionego pracownika administracji Wydzierżawiającego. Parkowanie bezpośrednio przy lądowisku LPR oraz w miejscach karetek jest bezwzględnie zabronione.</w:t>
      </w:r>
    </w:p>
    <w:p w14:paraId="7CCD0CCC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lastRenderedPageBreak/>
        <w:t>Parking działa w systemie parkowania wyłącznie w miejscach wyznaczonych. Pojazdy parkujące poza wyznaczonymi miejscami podlegają procedurze wezwania do uiszczenia opłaty dodatkowej.</w:t>
      </w:r>
    </w:p>
    <w:p w14:paraId="6170D941" w14:textId="755AA4AA" w:rsidR="0013557D" w:rsidRDefault="009D0123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Cennik biletów:</w:t>
      </w:r>
      <w:r>
        <w:t xml:space="preserve"> Dzierżawca zapewni możliwość zakupu biletu </w:t>
      </w:r>
      <w:r w:rsidR="00843BA4">
        <w:t xml:space="preserve">minimum: </w:t>
      </w:r>
      <w:r>
        <w:t>godzinowego, dobowego oraz wielodniowego</w:t>
      </w:r>
      <w:r w:rsidR="00843BA4">
        <w:t xml:space="preserve"> (może być więcej opcji)</w:t>
      </w:r>
      <w:r>
        <w:t>. Szczegółowy Cennik stanowi Załącznik nr 3 do Umowy i wymaga pisemnej akceptacji Wydzierżawiającego.</w:t>
      </w:r>
    </w:p>
    <w:p w14:paraId="414B893A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Honorowanie uzgodnionych wzorów tabliczek identyfikacyjnych dla serwisów, zaopatrzenia i gości Wydzierżawiającego.</w:t>
      </w:r>
    </w:p>
    <w:p w14:paraId="09DC3E28" w14:textId="77777777" w:rsidR="0013557D" w:rsidRDefault="0013557D">
      <w:pPr>
        <w:spacing w:before="60" w:after="60" w:line="276" w:lineRule="auto"/>
      </w:pPr>
    </w:p>
    <w:p w14:paraId="61492DF7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3 Obowiązki Dzierżawcy</w:t>
      </w:r>
    </w:p>
    <w:p w14:paraId="4F7547BA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zobowiązuje się w szczególności do:</w:t>
      </w:r>
    </w:p>
    <w:p w14:paraId="614D9318" w14:textId="730E5CDC" w:rsidR="0013557D" w:rsidRDefault="009D0123">
      <w:pPr>
        <w:pStyle w:val="Akapitzlist"/>
        <w:numPr>
          <w:ilvl w:val="0"/>
          <w:numId w:val="3"/>
        </w:numPr>
        <w:jc w:val="both"/>
      </w:pPr>
      <w:r>
        <w:t xml:space="preserve">montażu i instalacji </w:t>
      </w:r>
      <w:r w:rsidR="00843BA4">
        <w:t>…….</w:t>
      </w:r>
      <w:r>
        <w:t xml:space="preserve"> sztuk </w:t>
      </w:r>
      <w:proofErr w:type="spellStart"/>
      <w:r>
        <w:t>parkomatów</w:t>
      </w:r>
      <w:proofErr w:type="spellEnd"/>
      <w:r>
        <w:t xml:space="preserve"> (model </w:t>
      </w:r>
      <w:r w:rsidR="00843BA4">
        <w:t>…………………</w:t>
      </w:r>
      <w:r>
        <w:t>) z klawiaturą, obsługujących płatność gotówką (bilonem) oraz zbliżeniową kartą płatniczą – w lokalizacji uzgodnionej z Wydzierżawiającym; szczegółowa specyfikacja techniczna stanowi Załącznik nr 1;</w:t>
      </w:r>
    </w:p>
    <w:p w14:paraId="7810E877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montażu Regulaminów parkingu i tablic informacyjnych z Cennikiem w ilości i lokalizacji uzgodnionej z Wydzierżawiającym; treść Regulaminu i Cennika wymaga uprzedniej pisemnej akceptacji Wydzierżawiającego; wszelkie zmiany wymagają pisemnej zgody obu Stron;</w:t>
      </w:r>
    </w:p>
    <w:p w14:paraId="3BB31AE3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przeprowadzania 3–4 kontroli parkingu dziennie, od poniedziałku do soboty, z wykonywaniem dokumentacji fotograficznej (minimum 3 zdjęcia) potwierdzającej datę, godzinę oraz numer rejestracyjny pojazdu naruszającego postanowienia Regulaminu;</w:t>
      </w:r>
    </w:p>
    <w:p w14:paraId="611B4177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wystawiania wezwań do uiszczenia opłaty dodatkowej i umieszczania ich za wycieraczką pojazdu;</w:t>
      </w:r>
    </w:p>
    <w:p w14:paraId="644C49C3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utrzymania oznakowania poziomego parkingu oraz oznakowania pionowego zamontowanego przez Dzierżawcę;</w:t>
      </w:r>
    </w:p>
    <w:p w14:paraId="5DB6B50D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 xml:space="preserve">dozoru technicznego i serwisu Systemu gwarantującego jego gotowość operacyjną; zapewnienia materiałów eksploatacyjnych (papier do </w:t>
      </w:r>
      <w:proofErr w:type="spellStart"/>
      <w:r>
        <w:t>parkomatów</w:t>
      </w:r>
      <w:proofErr w:type="spellEnd"/>
      <w:r>
        <w:t xml:space="preserve"> i terminala kontrolerskiego);</w:t>
      </w:r>
    </w:p>
    <w:p w14:paraId="454C8D30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dystrybucji i ewidencji abonamentów parkingowych, w tym abonamentów pracowniczych;</w:t>
      </w:r>
    </w:p>
    <w:p w14:paraId="24D13FA2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pobierania i ewidencjonowania opłat parkingowych zgodnie z obowiązującym Cennikiem;</w:t>
      </w:r>
    </w:p>
    <w:p w14:paraId="0A82F17D" w14:textId="35CB06F3" w:rsidR="0013557D" w:rsidRDefault="009D0123">
      <w:pPr>
        <w:pStyle w:val="Akapitzlist"/>
        <w:numPr>
          <w:ilvl w:val="0"/>
          <w:numId w:val="3"/>
        </w:numPr>
        <w:jc w:val="both"/>
      </w:pPr>
      <w:r>
        <w:t xml:space="preserve">udostępnienia Wydzierżawiającemu systemu informatycznego z </w:t>
      </w:r>
      <w:proofErr w:type="spellStart"/>
      <w:r>
        <w:t>loginiem</w:t>
      </w:r>
      <w:proofErr w:type="spellEnd"/>
      <w:r>
        <w:t xml:space="preserve"> i hasłem umożliwiającego zdalne anulowanie wezwań do uiszczenia opłaty dodatkowej – do </w:t>
      </w:r>
      <w:r w:rsidR="00843BA4">
        <w:t>10</w:t>
      </w:r>
      <w:r>
        <w:t xml:space="preserve"> sztuk miesięcznie, w sytuacjach ratowania życia lub szczególnie uzasadnionych przypadkach; anulacja możliwa jest w terminie </w:t>
      </w:r>
      <w:r w:rsidR="00843BA4">
        <w:t>6</w:t>
      </w:r>
      <w:r>
        <w:t>0 dni od daty wystawienia wezwania;</w:t>
      </w:r>
    </w:p>
    <w:p w14:paraId="5C76EE66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lastRenderedPageBreak/>
        <w:t>zamieszczenia na tablicach informacyjnych danych kontaktowych umożliwiających zgłoszenie reklamacji drogą elektroniczną, telefoniczną lub pisemną oraz obsługi reklamacji we wszystkich tych formach;</w:t>
      </w:r>
    </w:p>
    <w:p w14:paraId="59A49C6A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honorowania uzgodnionych wzorów tabliczek identyfikacyjnych dla serwisów, zaopatrzenia i gości Wydzierżawiającego.</w:t>
      </w:r>
    </w:p>
    <w:p w14:paraId="1B1174CA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może powierzyć część obowiązków podwykonawcy, jednak ponosi pełną odpowiedzialność za działania podwykonawcy jak za własne działanie lub zaniechanie.</w:t>
      </w:r>
    </w:p>
    <w:p w14:paraId="07BA1A8A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może dokonywać windykacji nieuiszczonych opłat dodatkowych; kwoty odzyskane w wyniku windykacji należą w 100% do Dzierżawcy.</w:t>
      </w:r>
    </w:p>
    <w:p w14:paraId="0998D99B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 okresie pierwszych 14 dni od uruchomienia Systemu Dzierżawca będzie stosował upomnienia w formie wydruków informacyjnych bez naliczania opłat dodatkowych.</w:t>
      </w:r>
    </w:p>
    <w:p w14:paraId="47E0CEFF" w14:textId="77777777" w:rsidR="0013557D" w:rsidRDefault="0013557D">
      <w:pPr>
        <w:spacing w:before="60" w:after="60" w:line="276" w:lineRule="auto"/>
      </w:pPr>
    </w:p>
    <w:p w14:paraId="1671F59D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4 Obowiązki Wydzierżawiającego</w:t>
      </w:r>
    </w:p>
    <w:p w14:paraId="2CE84DDF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Wydzierżawiający zobowiązuje się do ponoszenia podatków i wszelkich opłat publicznoprawnych związanych z terenem parkingu, w tym podatku od nieruchomości.</w:t>
      </w:r>
    </w:p>
    <w:p w14:paraId="67002293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Wydzierżawiający wyda Dzierżawcy teren parkingu celem instalacji Systemu w dniu podpisania Umowy. Do wydania terenu nie stanowią przeszkody pojazdy parkujące w dniu wydania.</w:t>
      </w:r>
    </w:p>
    <w:p w14:paraId="0B3B54F2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Wydzierżawiający udziela Dzierżawcy prawa do używania nieruchomości wskazanej w § 1 i pobierania z niej pożytków w zakresie ustalonym niniejszą Umową, bez wyłączenia prawa Wydzierżawiającego do korzystania z nieruchomości.</w:t>
      </w:r>
    </w:p>
    <w:p w14:paraId="7E367ED5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Wydzierżawiający wyznaczy upoważnionego pracownika administracji uprawnionego do wpisywania do systemu informatycznego pojazdów firm i kontrahentów wykonujących zlecenia na rzecz Wydzierżawiającego, uprawniając je do bezpłatnego parkowania.</w:t>
      </w:r>
    </w:p>
    <w:p w14:paraId="0BACB70E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Wydzierżawiający zobowiązuje się do niezwłocznego potwierdzenia gotowości do rozpoczęcia obsługi parkingu przez Dzierżawcę poprzez podpisanie protokołu odbioru zgodnie z § 5.</w:t>
      </w:r>
    </w:p>
    <w:p w14:paraId="7BF7495B" w14:textId="77777777" w:rsidR="0013557D" w:rsidRDefault="0013557D">
      <w:pPr>
        <w:spacing w:before="60" w:after="60" w:line="276" w:lineRule="auto"/>
      </w:pPr>
    </w:p>
    <w:p w14:paraId="58C62DE1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5 Instalacja i Uruchomienie Systemu</w:t>
      </w:r>
    </w:p>
    <w:p w14:paraId="45DAFA76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zobowiązuje się do rozpoczęcia obsługi parkingu w terminie do 30 dni od dnia podpisania Umowy.</w:t>
      </w:r>
    </w:p>
    <w:p w14:paraId="7CC76604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Termin może ulec przedłużeniu w przypadku: zmiany Umowy, opóźnienia w wydaniu terenu, wystąpienia warunków atmosferycznych uniemożliwiających prace, okoliczności leżących po stronie Wydzierżawiającego lub działania siły wyższej.</w:t>
      </w:r>
    </w:p>
    <w:p w14:paraId="08A1AFE7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lastRenderedPageBreak/>
        <w:t>Wszelkie obowiązki administracyjnoprawne (zgłoszenia, zezwolenia, uzgodnienia) oraz koszty instalacji Systemu obciążają Dzierżawcę.</w:t>
      </w:r>
    </w:p>
    <w:p w14:paraId="3DE5DB8D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 xml:space="preserve">Miejsca montażu </w:t>
      </w:r>
      <w:proofErr w:type="spellStart"/>
      <w:r>
        <w:t>parkomatów</w:t>
      </w:r>
      <w:proofErr w:type="spellEnd"/>
      <w:r>
        <w:t xml:space="preserve"> i tablic muszą być uzgodnione z Wydzierżawiającym.</w:t>
      </w:r>
    </w:p>
    <w:p w14:paraId="362497A0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Na prośbę Wydzierżawiającego Dzierżawca jest zobowiązany zmienić ilość zamontowanych tablic z Regulaminem; koszty z tym związane ponosi Wydzierżawiający.</w:t>
      </w:r>
    </w:p>
    <w:p w14:paraId="34D9A214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Po zakończeniu prac instalacyjnych Dzierżawca powiadomi Wydzierżawiającego o gotowości do uruchomienia Systemu. Strony sporządzą protokół odbioru, którego wzór stanowi Załącznik nr 2.</w:t>
      </w:r>
    </w:p>
    <w:p w14:paraId="1C2BA1A6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 przypadku stwierdzenia wad uniemożliwiających korzystanie z Systemu, Wydzierżawiający może odmówić podpisania protokołu, wskazując wady i termin ich usunięcia (nie dłuższy niż 2 tygodnie). Wady nieistotne nie stanowią podstawy odmowy podpisania protokołu.</w:t>
      </w:r>
    </w:p>
    <w:p w14:paraId="50E5229D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Zmiany techniczne w urządzeniach nie wymagają aneksu do Umowy, wymagają jednak pisemnego lub elektronicznego uzgodnienia Stron.</w:t>
      </w:r>
    </w:p>
    <w:p w14:paraId="016DBB8D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ma prawo powierzyć prace instalacyjne podwykonawcy, zachowując pełną odpowiedzialność za ich prawidłowe wykonanie.</w:t>
      </w:r>
    </w:p>
    <w:p w14:paraId="69C0D3E1" w14:textId="77777777" w:rsidR="0013557D" w:rsidRDefault="0013557D">
      <w:pPr>
        <w:spacing w:before="60" w:after="60" w:line="276" w:lineRule="auto"/>
      </w:pPr>
    </w:p>
    <w:p w14:paraId="258D5FC5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6 Rozliczenia Finansowe</w:t>
      </w:r>
    </w:p>
    <w:p w14:paraId="3B9FBF44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Miesięczne przychody netto z biletów parkingowych i abonamentów (z wyłączeniem opłat dodatkowych) podlegają podziałowi w stosunku:</w:t>
      </w:r>
    </w:p>
    <w:p w14:paraId="7A795E1B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.......... % dla Wydzierżawiającego (czynsz dzierżawny),</w:t>
      </w:r>
    </w:p>
    <w:p w14:paraId="1D1C19D0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.......... % dla Dzierżawcy (wynagrodzenie za zarządzanie).</w:t>
      </w:r>
    </w:p>
    <w:p w14:paraId="5A16F888" w14:textId="77777777" w:rsidR="0013557D" w:rsidRPr="00901D92" w:rsidRDefault="009D0123">
      <w:pPr>
        <w:pStyle w:val="Akapitzlist"/>
        <w:numPr>
          <w:ilvl w:val="0"/>
          <w:numId w:val="2"/>
        </w:numPr>
        <w:jc w:val="both"/>
        <w:rPr>
          <w:strike/>
          <w:color w:val="EE0000"/>
        </w:rPr>
      </w:pPr>
      <w:r w:rsidRPr="00901D92">
        <w:rPr>
          <w:strike/>
          <w:color w:val="EE0000"/>
        </w:rPr>
        <w:t>Dzierżawca gwarantuje, że miesięczny czynsz dla Wydzierżawiającego nie będzie niższy niż .............. zł netto (minimalna gwarantowana kwota z oferty konkursowej).</w:t>
      </w:r>
    </w:p>
    <w:p w14:paraId="3E496D8C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Przychody z tytułu wezwań do uiszczenia opłaty dodatkowej stanowią w 100% przychód Dzierżawcy.</w:t>
      </w:r>
    </w:p>
    <w:p w14:paraId="21FC5C2B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Rozliczenia dokonywane są miesięcznie z dołu, na podstawie prawidłowo wystawionych faktur VAT. Termin płatności faktury wynosi 14 dni od dnia jej doręczenia, na rachunek bankowy wskazany w fakturze.</w:t>
      </w:r>
    </w:p>
    <w:p w14:paraId="69689BF6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 xml:space="preserve">Dzierżawca dostarczy co miesiąc raport z systemu parkingowego potwierdzający wysokość uzyskanych wpływów z </w:t>
      </w:r>
      <w:proofErr w:type="spellStart"/>
      <w:r>
        <w:t>parkomatów</w:t>
      </w:r>
      <w:proofErr w:type="spellEnd"/>
      <w:r>
        <w:t xml:space="preserve"> oraz ze sprzedaży abonamentów, stanowiący podstawę do wystawienia faktury.</w:t>
      </w:r>
    </w:p>
    <w:p w14:paraId="6D340B00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Strony wyrażają zgodę na stosowanie faktur elektronicznych w formacie PDF i/lub XML, przesyłanych na adresy e-mail wskazane w § 10 ust. 6. Zmiana adresu e-mail wymaga pisemnego powiadomienia z co najmniej 7-dniowym wyprzedzeniem.</w:t>
      </w:r>
    </w:p>
    <w:p w14:paraId="0096E8A7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lastRenderedPageBreak/>
        <w:t>W przypadku wystąpienia przeszkód technicznych lub formalnych, faktura zostanie przesłana w formie papierowej.</w:t>
      </w:r>
    </w:p>
    <w:p w14:paraId="386806A4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Dane do wystawienia faktury: Wydzierżawiający: Zespół Opieki Zdrowotnej w Szczytnie, ul. M.C. Skłodowskiej 12, 12-100 Szczytno, NIP: 745-15-93-187; Dzierżawca: dane z oferty konkursowej.</w:t>
      </w:r>
    </w:p>
    <w:p w14:paraId="09D38F5C" w14:textId="77777777" w:rsidR="0013557D" w:rsidRDefault="0013557D">
      <w:pPr>
        <w:spacing w:before="60" w:after="60" w:line="276" w:lineRule="auto"/>
      </w:pPr>
    </w:p>
    <w:p w14:paraId="142F69D5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7 Inwestycje</w:t>
      </w:r>
    </w:p>
    <w:p w14:paraId="79FBC6B3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zobowiązuje się, zgodnie ze złożoną ofertą konkursową, do zaprojektowania, zakupu i montażu systemu monitoringu wizyjnego terenu parkingu w terminie 60 dni od dnia podpisania Umowy.</w:t>
      </w:r>
    </w:p>
    <w:p w14:paraId="4B02B551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System monitoringu składać się będzie z co najmniej .......... kamer. Dzierżawca zapewni Wydzierżawiającemu stały dostęp do podglądu obrazu na żywo oraz zabezpieczy materiał dowodowy na pisemne żądanie Wydzierżawiającego.</w:t>
      </w:r>
    </w:p>
    <w:p w14:paraId="41F2BAAB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Po upływie okresu dzierżawy określonego w § 8 ust. 1, zainstalowany system monitoringu wizyjnego przechodzi nieodpłatnie na własność Wydzierżawiającego.</w:t>
      </w:r>
    </w:p>
    <w:p w14:paraId="17F00E96" w14:textId="77777777" w:rsidR="0013557D" w:rsidRDefault="0013557D">
      <w:pPr>
        <w:spacing w:before="60" w:after="60" w:line="276" w:lineRule="auto"/>
      </w:pPr>
    </w:p>
    <w:p w14:paraId="6F6C4983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8 Czas Trwania i Rozwiązanie Umowy</w:t>
      </w:r>
    </w:p>
    <w:p w14:paraId="284D0932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Niniejsza Umowa zostaje zawarta na czas określony 48 miesięcy (4 lata), liczonych od dnia uruchomienia Systemu potwierdzonego protokołem odbioru zgodnie z § 5 ust. 6.</w:t>
      </w:r>
    </w:p>
    <w:p w14:paraId="2E669E81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Umowa może zostać rozwiązana przez każdą ze Stron za pisemnym wypowiedzeniem z zachowaniem 3-miesięcznego okresu wypowiedzenia ze skutkiem na koniec miesiąca kalendarzowego, przy czym oświadczenie o wypowiedzeniu może być złożone nie wcześniej niż po upływie 18 miesięcy od dnia uruchomienia Systemu.</w:t>
      </w:r>
    </w:p>
    <w:p w14:paraId="31DB7E73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Wydzierżawiający może rozwiązać Umowę ze skutkiem natychmiastowym w przypadku:</w:t>
      </w:r>
    </w:p>
    <w:p w14:paraId="4C8ED579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zalegania przez Dzierżawcę z zapłatą czynszu za więcej niż 2 okresy płatności;</w:t>
      </w:r>
    </w:p>
    <w:p w14:paraId="1EA058AD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rażącego lub powtarzającego się naruszania zasad obsługi pacjentów Wydzierżawiającego;</w:t>
      </w:r>
    </w:p>
    <w:p w14:paraId="0876B6E6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wykonywania przez Dzierżawcę czynności wykraczających poza zakres Umowy bez zgody Wydzierżawiającego.</w:t>
      </w:r>
    </w:p>
    <w:p w14:paraId="4D53450F" w14:textId="77777777" w:rsidR="0013557D" w:rsidRDefault="009D0123">
      <w:pPr>
        <w:pStyle w:val="Akapitzlist"/>
        <w:numPr>
          <w:ilvl w:val="0"/>
          <w:numId w:val="2"/>
        </w:numPr>
        <w:jc w:val="both"/>
      </w:pPr>
      <w:proofErr w:type="spellStart"/>
      <w:r>
        <w:t>Parkomaty</w:t>
      </w:r>
      <w:proofErr w:type="spellEnd"/>
      <w:r>
        <w:t xml:space="preserve"> i oznakowanie pionowe przez cały okres obowiązywania Umowy pozostają własnością Dzierżawcy. Po zakończeniu Umowy Dzierżawca zdemontuje urządzenia w ciągu 7 dni roboczych i przywróci teren do stanu pierwotnego. Dzierżawca poinformuje Wydzierżawiającego o planowanym terminie demontażu z co najmniej 3-dniowym wyprzedzeniem.</w:t>
      </w:r>
    </w:p>
    <w:p w14:paraId="0E8D3070" w14:textId="064AE2DB" w:rsidR="0013557D" w:rsidRDefault="009D0123">
      <w:pPr>
        <w:pStyle w:val="Akapitzlist"/>
        <w:numPr>
          <w:ilvl w:val="0"/>
          <w:numId w:val="2"/>
        </w:numPr>
        <w:jc w:val="both"/>
      </w:pPr>
      <w:r>
        <w:lastRenderedPageBreak/>
        <w:t xml:space="preserve">W przypadku utrudniania demontażu przez Wydzierżawiającego, Dzierżawcy przysługuje kara umowna w wysokości </w:t>
      </w:r>
      <w:r w:rsidR="00843BA4">
        <w:t>1</w:t>
      </w:r>
      <w:r>
        <w:t>00,00 zł (słownie: dwieście złotych 00/100) za każdy dzień niemożliwości demontażu.</w:t>
      </w:r>
    </w:p>
    <w:p w14:paraId="5987DFF3" w14:textId="77777777" w:rsidR="0013557D" w:rsidRDefault="0013557D">
      <w:pPr>
        <w:spacing w:before="60" w:after="60" w:line="276" w:lineRule="auto"/>
      </w:pPr>
    </w:p>
    <w:p w14:paraId="4CA74E02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9 Odpowiedzialność i Ubezpieczenie</w:t>
      </w:r>
    </w:p>
    <w:p w14:paraId="49688FAC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ponosi pełną odpowiedzialność za wszelkie szkody wyrządzone w mieniu lub na osobie przez System (w tym w toku jego instalacji), przez jego pracowników lub podwykonawców, a także za szkody wynikłe z niedbałego wykonania przedmiotu Umowy lub nieterminowego usuwania usterek.</w:t>
      </w:r>
    </w:p>
    <w:p w14:paraId="4B5C975F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Dzierżawca oświadcza, że posiada ważną polisę ubezpieczenia odpowiedzialności cywilnej (OC) obejmującą zakres Umowy i zobowiązuje się utrzymywać polisę przez cały okres obowiązywania Umowy. Na pisemne żądanie Wydzierżawiającego Dzierżawca przedłoży aktualny dokument polisy.</w:t>
      </w:r>
    </w:p>
    <w:p w14:paraId="3A27E1D7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Parking jest niestrzeżony. Wydzierżawiający nie ponosi odpowiedzialności za pojazdy ani mienie pozostawione na parkingu przez użytkowników.</w:t>
      </w:r>
    </w:p>
    <w:p w14:paraId="270FD624" w14:textId="77777777" w:rsidR="0013557D" w:rsidRDefault="0013557D">
      <w:pPr>
        <w:spacing w:before="60" w:after="60" w:line="276" w:lineRule="auto"/>
      </w:pPr>
    </w:p>
    <w:p w14:paraId="2596DF2C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10 Postanowienia Końcowe</w:t>
      </w:r>
    </w:p>
    <w:p w14:paraId="27FC6863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Strony zobowiązują się do zachowania poufności treści niniejszej Umowy, traktowanej jako tajemnica przedsiębiorstwa w rozumieniu ustawy z dnia 16 kwietnia 1993 r. o zwalczaniu nieuczciwej konkurencji, przez cały okres obowiązywania Umowy i po jej rozwiązaniu.</w:t>
      </w:r>
    </w:p>
    <w:p w14:paraId="193D69CC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Wszelkie zmiany i uzupełnienia Umowy, a także oświadczenia o odstąpieniu, rozwiązaniu lub wypowiedzeniu wymagają formy pisemnej pod rygorem nieważności.</w:t>
      </w:r>
    </w:p>
    <w:p w14:paraId="641063B1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Niniejsza Umowa zastępuje wszelkie wcześniejsze porozumienia Stron dotyczące jej przedmiotu.</w:t>
      </w:r>
    </w:p>
    <w:p w14:paraId="63CD5A0F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 sprawach nieuregulowanych niniejszą Umową zastosowanie mają przepisy Kodeksu cywilnego.</w:t>
      </w:r>
    </w:p>
    <w:p w14:paraId="5804ECB5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Właściwy do rozstrzygania sporów jest sąd właściwy dla siedziby Wydzierżawiającego (Szczytno).</w:t>
      </w:r>
    </w:p>
    <w:p w14:paraId="4FF9ADE0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Wszelkie powiadomienia wymagają formy pisemnej i będą dostarczane osobiście, listem poleconym lub drogą elektroniczną na adresy:</w:t>
      </w:r>
    </w:p>
    <w:p w14:paraId="38904736" w14:textId="35F1D325" w:rsidR="0013557D" w:rsidRDefault="009D0123">
      <w:pPr>
        <w:pStyle w:val="Akapitzlist"/>
        <w:numPr>
          <w:ilvl w:val="0"/>
          <w:numId w:val="3"/>
        </w:numPr>
        <w:jc w:val="both"/>
      </w:pPr>
      <w:r>
        <w:t xml:space="preserve">dla Wydzierżawiającego: Zespół Opieki Zdrowotnej w Szczytnie, ul. M.C. Skłodowskiej 12, 12-100 Szczytno; e-mail: </w:t>
      </w:r>
      <w:hyperlink r:id="rId5" w:history="1">
        <w:r w:rsidR="00D022F4" w:rsidRPr="0082188B">
          <w:rPr>
            <w:rStyle w:val="Hipercze"/>
          </w:rPr>
          <w:t>sekretariat@szpital.szczytno.pl</w:t>
        </w:r>
      </w:hyperlink>
      <w:r w:rsidR="00D022F4">
        <w:t xml:space="preserve"> </w:t>
      </w:r>
      <w:r>
        <w:t xml:space="preserve">; </w:t>
      </w:r>
      <w:hyperlink r:id="rId6" w:history="1">
        <w:r w:rsidR="00D022F4" w:rsidRPr="0082188B">
          <w:rPr>
            <w:rStyle w:val="Hipercze"/>
          </w:rPr>
          <w:t>dyrektor@szpital.szczytno.pl</w:t>
        </w:r>
      </w:hyperlink>
      <w:r w:rsidR="00D022F4">
        <w:t xml:space="preserve"> </w:t>
      </w:r>
      <w:r>
        <w:t>; tel.: 89 623 21 36;</w:t>
      </w:r>
    </w:p>
    <w:p w14:paraId="1208BE7B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dla Dzierżawcy: ......................................; e-mail: ......................................; tel.: ......................................</w:t>
      </w:r>
    </w:p>
    <w:p w14:paraId="748042AE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Do reprezentowania Wydzierżawiającego w zakresie bieżących kontaktów, w tym do podpisania protokołu odbioru, upoważnieni są:</w:t>
      </w:r>
    </w:p>
    <w:p w14:paraId="778B10C8" w14:textId="19C02F42" w:rsidR="0013557D" w:rsidRDefault="009D0123">
      <w:pPr>
        <w:pStyle w:val="Akapitzlist"/>
        <w:numPr>
          <w:ilvl w:val="0"/>
          <w:numId w:val="3"/>
        </w:numPr>
        <w:jc w:val="both"/>
      </w:pPr>
      <w:r>
        <w:t xml:space="preserve">Mariusz Konopka, tel. 89 623 21 46, e-mail: </w:t>
      </w:r>
      <w:hyperlink r:id="rId7" w:history="1">
        <w:r w:rsidR="00D022F4" w:rsidRPr="0082188B">
          <w:rPr>
            <w:rStyle w:val="Hipercze"/>
          </w:rPr>
          <w:t>mkonopka@szpital.szczytno.pl</w:t>
        </w:r>
      </w:hyperlink>
      <w:r w:rsidR="00D022F4">
        <w:t xml:space="preserve"> </w:t>
      </w:r>
    </w:p>
    <w:p w14:paraId="515FF441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lastRenderedPageBreak/>
        <w:t>Zmiana danych kontaktowych osób wskazanych w ust. 7 nie wymaga aneksu do Umowy, wymaga jednak elektronicznego lub pisemnego powiadomienia drugiej Strony.</w:t>
      </w:r>
    </w:p>
    <w:p w14:paraId="692A47AA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 xml:space="preserve">Klauzula </w:t>
      </w:r>
      <w:proofErr w:type="spellStart"/>
      <w:r>
        <w:t>salwatoryjna</w:t>
      </w:r>
      <w:proofErr w:type="spellEnd"/>
      <w:r>
        <w:t>: w przypadku, gdyby którekolwiek postanowienie Umowy było lub miało stać się nieważne lub bezskuteczne, nie wpływa to na ważność Umowy w pozostałej części; Strony zobowiązują się niezwłocznie zastąpić nieważne postanowienie innym, odpowiadającym celowi Umowy.</w:t>
      </w:r>
    </w:p>
    <w:p w14:paraId="160C2DBC" w14:textId="77777777" w:rsidR="0013557D" w:rsidRDefault="009D0123">
      <w:pPr>
        <w:pStyle w:val="Akapitzlist"/>
        <w:numPr>
          <w:ilvl w:val="0"/>
          <w:numId w:val="2"/>
        </w:numPr>
        <w:jc w:val="both"/>
      </w:pPr>
      <w:r>
        <w:t>Umowę sporządzono w dwóch jednobrzmiących egzemplarzach po jednym dla każdej ze Stron.</w:t>
      </w:r>
    </w:p>
    <w:p w14:paraId="6C434B21" w14:textId="77777777" w:rsidR="0013557D" w:rsidRDefault="0013557D">
      <w:pPr>
        <w:spacing w:before="60" w:after="60" w:line="276" w:lineRule="auto"/>
      </w:pPr>
    </w:p>
    <w:p w14:paraId="6CA615EA" w14:textId="77777777" w:rsidR="0013557D" w:rsidRDefault="009D0123">
      <w:pPr>
        <w:spacing w:before="300" w:after="120" w:line="276" w:lineRule="auto"/>
        <w:jc w:val="center"/>
      </w:pPr>
      <w:r>
        <w:rPr>
          <w:b/>
          <w:bCs/>
        </w:rPr>
        <w:t>§ 11 Załączniki</w:t>
      </w:r>
    </w:p>
    <w:p w14:paraId="3AA3A59F" w14:textId="77777777" w:rsidR="0013557D" w:rsidRDefault="009D0123">
      <w:pPr>
        <w:spacing w:before="80" w:after="80" w:line="276" w:lineRule="auto"/>
        <w:jc w:val="both"/>
      </w:pPr>
      <w:r>
        <w:t>Integralną część Umowy stanowią następujące załączniki:</w:t>
      </w:r>
    </w:p>
    <w:p w14:paraId="3315A918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Załącznik nr 1 - Szczegółowa specyfikacja techniczna urządzeń (</w:t>
      </w:r>
      <w:proofErr w:type="spellStart"/>
      <w:r>
        <w:t>Parkomat</w:t>
      </w:r>
      <w:proofErr w:type="spellEnd"/>
      <w:r>
        <w:t>),</w:t>
      </w:r>
    </w:p>
    <w:p w14:paraId="6104B983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Załącznik nr 2 - Wzór protokołu potwierdzającego gotowość do obsługi parkingu,</w:t>
      </w:r>
    </w:p>
    <w:p w14:paraId="0D4DAE7C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Załącznik nr 3 - Cennik opłat parkingowych,</w:t>
      </w:r>
    </w:p>
    <w:p w14:paraId="782B80FE" w14:textId="77777777" w:rsidR="0013557D" w:rsidRDefault="009D0123">
      <w:pPr>
        <w:pStyle w:val="Akapitzlist"/>
        <w:numPr>
          <w:ilvl w:val="0"/>
          <w:numId w:val="3"/>
        </w:numPr>
        <w:jc w:val="both"/>
      </w:pPr>
      <w:r>
        <w:t>Załącznik nr 4 - Regulamin parkingu.</w:t>
      </w:r>
    </w:p>
    <w:p w14:paraId="38008816" w14:textId="77777777" w:rsidR="0013557D" w:rsidRDefault="0013557D">
      <w:pPr>
        <w:spacing w:before="60" w:after="60" w:line="276" w:lineRule="auto"/>
      </w:pPr>
    </w:p>
    <w:p w14:paraId="0771788E" w14:textId="77777777" w:rsidR="0013557D" w:rsidRDefault="0013557D">
      <w:pPr>
        <w:spacing w:before="60" w:after="60" w:line="276" w:lineRule="auto"/>
      </w:pPr>
    </w:p>
    <w:p w14:paraId="272A9AC8" w14:textId="77777777" w:rsidR="0013557D" w:rsidRDefault="0013557D">
      <w:pPr>
        <w:spacing w:before="60" w:after="60" w:line="276" w:lineRule="auto"/>
      </w:pPr>
    </w:p>
    <w:p w14:paraId="2880B12A" w14:textId="77777777" w:rsidR="0013557D" w:rsidRDefault="009D0123">
      <w:pPr>
        <w:tabs>
          <w:tab w:val="left" w:pos="5000"/>
        </w:tabs>
        <w:spacing w:before="400" w:after="60"/>
      </w:pPr>
      <w:r>
        <w:rPr>
          <w:b/>
          <w:bCs/>
        </w:rPr>
        <w:t>WYDZIERŻAWIAJĄCY</w:t>
      </w:r>
      <w:r>
        <w:tab/>
      </w:r>
      <w:r>
        <w:rPr>
          <w:b/>
          <w:bCs/>
        </w:rPr>
        <w:t>DZIERŻAWCA</w:t>
      </w:r>
    </w:p>
    <w:p w14:paraId="6C196F2C" w14:textId="77777777" w:rsidR="0013557D" w:rsidRDefault="009D0123">
      <w:pPr>
        <w:tabs>
          <w:tab w:val="left" w:pos="5000"/>
        </w:tabs>
        <w:spacing w:before="700" w:after="60"/>
      </w:pPr>
      <w:r>
        <w:t>..................................</w:t>
      </w:r>
      <w:r>
        <w:tab/>
        <w:t>..................................</w:t>
      </w:r>
    </w:p>
    <w:p w14:paraId="26CADFCD" w14:textId="77777777" w:rsidR="0013557D" w:rsidRDefault="009D0123">
      <w:pPr>
        <w:tabs>
          <w:tab w:val="left" w:pos="5000"/>
        </w:tabs>
        <w:spacing w:before="60" w:after="60"/>
      </w:pPr>
      <w:r>
        <w:rPr>
          <w:i/>
          <w:iCs/>
          <w:sz w:val="20"/>
          <w:szCs w:val="20"/>
        </w:rPr>
        <w:t>(Dyrektor ZOZ Szczytno)</w:t>
      </w:r>
      <w:r>
        <w:tab/>
      </w:r>
      <w:r>
        <w:rPr>
          <w:i/>
          <w:iCs/>
          <w:sz w:val="20"/>
          <w:szCs w:val="20"/>
        </w:rPr>
        <w:t>(Dzierżawca / reprezentant)</w:t>
      </w:r>
    </w:p>
    <w:sectPr w:rsidR="0013557D" w:rsidSect="009D0123">
      <w:pgSz w:w="11906" w:h="16838"/>
      <w:pgMar w:top="1135" w:right="113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C88"/>
    <w:multiLevelType w:val="hybridMultilevel"/>
    <w:tmpl w:val="359894BA"/>
    <w:lvl w:ilvl="0" w:tplc="27BA51D6">
      <w:start w:val="1"/>
      <w:numFmt w:val="decimal"/>
      <w:lvlText w:val="%1)"/>
      <w:lvlJc w:val="left"/>
      <w:pPr>
        <w:spacing w:before="60" w:after="60" w:line="276" w:lineRule="auto"/>
        <w:ind w:left="1080" w:hanging="360"/>
      </w:pPr>
    </w:lvl>
    <w:lvl w:ilvl="1" w:tplc="F2C8A55A">
      <w:numFmt w:val="decimal"/>
      <w:lvlText w:val=""/>
      <w:lvlJc w:val="left"/>
    </w:lvl>
    <w:lvl w:ilvl="2" w:tplc="1794DB5E">
      <w:numFmt w:val="decimal"/>
      <w:lvlText w:val=""/>
      <w:lvlJc w:val="left"/>
    </w:lvl>
    <w:lvl w:ilvl="3" w:tplc="38EC47DE">
      <w:numFmt w:val="decimal"/>
      <w:lvlText w:val=""/>
      <w:lvlJc w:val="left"/>
    </w:lvl>
    <w:lvl w:ilvl="4" w:tplc="9AD2FE4E">
      <w:numFmt w:val="decimal"/>
      <w:lvlText w:val=""/>
      <w:lvlJc w:val="left"/>
    </w:lvl>
    <w:lvl w:ilvl="5" w:tplc="A0708390">
      <w:numFmt w:val="decimal"/>
      <w:lvlText w:val=""/>
      <w:lvlJc w:val="left"/>
    </w:lvl>
    <w:lvl w:ilvl="6" w:tplc="A5EAA7FA">
      <w:numFmt w:val="decimal"/>
      <w:lvlText w:val=""/>
      <w:lvlJc w:val="left"/>
    </w:lvl>
    <w:lvl w:ilvl="7" w:tplc="B38C7364">
      <w:numFmt w:val="decimal"/>
      <w:lvlText w:val=""/>
      <w:lvlJc w:val="left"/>
    </w:lvl>
    <w:lvl w:ilvl="8" w:tplc="53CAC3C2">
      <w:numFmt w:val="decimal"/>
      <w:lvlText w:val=""/>
      <w:lvlJc w:val="left"/>
    </w:lvl>
  </w:abstractNum>
  <w:abstractNum w:abstractNumId="1" w15:restartNumberingAfterBreak="0">
    <w:nsid w:val="42807144"/>
    <w:multiLevelType w:val="hybridMultilevel"/>
    <w:tmpl w:val="3B128360"/>
    <w:lvl w:ilvl="0" w:tplc="6DA26AA6">
      <w:start w:val="1"/>
      <w:numFmt w:val="bullet"/>
      <w:lvlText w:val="●"/>
      <w:lvlJc w:val="left"/>
      <w:pPr>
        <w:ind w:left="720" w:hanging="360"/>
      </w:pPr>
    </w:lvl>
    <w:lvl w:ilvl="1" w:tplc="D40C79FC">
      <w:start w:val="1"/>
      <w:numFmt w:val="bullet"/>
      <w:lvlText w:val="○"/>
      <w:lvlJc w:val="left"/>
      <w:pPr>
        <w:ind w:left="1440" w:hanging="360"/>
      </w:pPr>
    </w:lvl>
    <w:lvl w:ilvl="2" w:tplc="462A30AC">
      <w:start w:val="1"/>
      <w:numFmt w:val="bullet"/>
      <w:lvlText w:val="■"/>
      <w:lvlJc w:val="left"/>
      <w:pPr>
        <w:ind w:left="2160" w:hanging="360"/>
      </w:pPr>
    </w:lvl>
    <w:lvl w:ilvl="3" w:tplc="9FE827D2">
      <w:start w:val="1"/>
      <w:numFmt w:val="bullet"/>
      <w:lvlText w:val="●"/>
      <w:lvlJc w:val="left"/>
      <w:pPr>
        <w:ind w:left="2880" w:hanging="360"/>
      </w:pPr>
    </w:lvl>
    <w:lvl w:ilvl="4" w:tplc="286C3072">
      <w:start w:val="1"/>
      <w:numFmt w:val="bullet"/>
      <w:lvlText w:val="○"/>
      <w:lvlJc w:val="left"/>
      <w:pPr>
        <w:ind w:left="3600" w:hanging="360"/>
      </w:pPr>
    </w:lvl>
    <w:lvl w:ilvl="5" w:tplc="E670E0FA">
      <w:start w:val="1"/>
      <w:numFmt w:val="bullet"/>
      <w:lvlText w:val="■"/>
      <w:lvlJc w:val="left"/>
      <w:pPr>
        <w:ind w:left="4320" w:hanging="360"/>
      </w:pPr>
    </w:lvl>
    <w:lvl w:ilvl="6" w:tplc="7E2026EE">
      <w:start w:val="1"/>
      <w:numFmt w:val="bullet"/>
      <w:lvlText w:val="●"/>
      <w:lvlJc w:val="left"/>
      <w:pPr>
        <w:ind w:left="5040" w:hanging="360"/>
      </w:pPr>
    </w:lvl>
    <w:lvl w:ilvl="7" w:tplc="EBE0AD14">
      <w:start w:val="1"/>
      <w:numFmt w:val="bullet"/>
      <w:lvlText w:val="●"/>
      <w:lvlJc w:val="left"/>
      <w:pPr>
        <w:ind w:left="5760" w:hanging="360"/>
      </w:pPr>
    </w:lvl>
    <w:lvl w:ilvl="8" w:tplc="62A6ED4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BB92FBD"/>
    <w:multiLevelType w:val="hybridMultilevel"/>
    <w:tmpl w:val="2E3AF352"/>
    <w:lvl w:ilvl="0" w:tplc="37681602">
      <w:start w:val="1"/>
      <w:numFmt w:val="decimal"/>
      <w:lvlText w:val="%1."/>
      <w:lvlJc w:val="left"/>
      <w:pPr>
        <w:spacing w:before="80" w:after="80" w:line="276" w:lineRule="auto"/>
        <w:ind w:left="720" w:hanging="360"/>
      </w:pPr>
    </w:lvl>
    <w:lvl w:ilvl="1" w:tplc="8E2A853A">
      <w:numFmt w:val="decimal"/>
      <w:lvlText w:val=""/>
      <w:lvlJc w:val="left"/>
    </w:lvl>
    <w:lvl w:ilvl="2" w:tplc="AAA62DFA">
      <w:numFmt w:val="decimal"/>
      <w:lvlText w:val=""/>
      <w:lvlJc w:val="left"/>
    </w:lvl>
    <w:lvl w:ilvl="3" w:tplc="56BE1108">
      <w:numFmt w:val="decimal"/>
      <w:lvlText w:val=""/>
      <w:lvlJc w:val="left"/>
    </w:lvl>
    <w:lvl w:ilvl="4" w:tplc="BD04DD1C">
      <w:numFmt w:val="decimal"/>
      <w:lvlText w:val=""/>
      <w:lvlJc w:val="left"/>
    </w:lvl>
    <w:lvl w:ilvl="5" w:tplc="1764DC70">
      <w:numFmt w:val="decimal"/>
      <w:lvlText w:val=""/>
      <w:lvlJc w:val="left"/>
    </w:lvl>
    <w:lvl w:ilvl="6" w:tplc="35B0F894">
      <w:numFmt w:val="decimal"/>
      <w:lvlText w:val=""/>
      <w:lvlJc w:val="left"/>
    </w:lvl>
    <w:lvl w:ilvl="7" w:tplc="0B14698E">
      <w:numFmt w:val="decimal"/>
      <w:lvlText w:val=""/>
      <w:lvlJc w:val="left"/>
    </w:lvl>
    <w:lvl w:ilvl="8" w:tplc="E1BA287C">
      <w:numFmt w:val="decimal"/>
      <w:lvlText w:val=""/>
      <w:lvlJc w:val="left"/>
    </w:lvl>
  </w:abstractNum>
  <w:num w:numId="1" w16cid:durableId="1511791470">
    <w:abstractNumId w:val="1"/>
    <w:lvlOverride w:ilvl="0">
      <w:startOverride w:val="1"/>
    </w:lvlOverride>
  </w:num>
  <w:num w:numId="2" w16cid:durableId="471139846">
    <w:abstractNumId w:val="2"/>
    <w:lvlOverride w:ilvl="0">
      <w:startOverride w:val="1"/>
    </w:lvlOverride>
  </w:num>
  <w:num w:numId="3" w16cid:durableId="8349995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7D"/>
    <w:rsid w:val="000B0209"/>
    <w:rsid w:val="0013557D"/>
    <w:rsid w:val="008117B1"/>
    <w:rsid w:val="00843BA4"/>
    <w:rsid w:val="008D1726"/>
    <w:rsid w:val="00901D92"/>
    <w:rsid w:val="009D0123"/>
    <w:rsid w:val="00A83BE7"/>
    <w:rsid w:val="00D022F4"/>
    <w:rsid w:val="00F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1101"/>
  <w15:docId w15:val="{03ABE557-EDEC-4C15-933F-38CFCE90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onopka@szpital.szczy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tor@szpital.szczytno.pl" TargetMode="External"/><Relationship Id="rId5" Type="http://schemas.openxmlformats.org/officeDocument/2006/relationships/hyperlink" Target="mailto:sekretariat@szpital.szczytn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2309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Sylwester Szewczyk</cp:lastModifiedBy>
  <cp:revision>2</cp:revision>
  <dcterms:created xsi:type="dcterms:W3CDTF">2026-05-13T10:44:00Z</dcterms:created>
  <dcterms:modified xsi:type="dcterms:W3CDTF">2026-05-13T10:44:00Z</dcterms:modified>
</cp:coreProperties>
</file>